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4D9DAE">
      <w:pPr>
        <w:pStyle w:val="2"/>
        <w:jc w:val="center"/>
        <w:rPr>
          <w:rFonts w:hint="eastAsia"/>
          <w:sz w:val="52"/>
          <w:szCs w:val="32"/>
          <w:lang w:val="en-US" w:eastAsia="zh-CN"/>
        </w:rPr>
      </w:pPr>
      <w:r>
        <w:rPr>
          <w:rFonts w:hint="eastAsia"/>
          <w:sz w:val="52"/>
          <w:szCs w:val="32"/>
          <w:lang w:val="en-US" w:eastAsia="zh-CN"/>
        </w:rPr>
        <w:t>项目申报文本</w:t>
      </w:r>
    </w:p>
    <w:p w14:paraId="21FBB96B">
      <w:pPr>
        <w:rPr>
          <w:rFonts w:hint="eastAsia"/>
          <w:sz w:val="52"/>
          <w:szCs w:val="32"/>
          <w:lang w:val="en-US" w:eastAsia="zh-CN"/>
        </w:rPr>
      </w:pPr>
    </w:p>
    <w:p w14:paraId="0B8D2B4A">
      <w:pPr>
        <w:jc w:val="center"/>
        <w:rPr>
          <w:rFonts w:hint="eastAsia"/>
          <w:sz w:val="32"/>
          <w:szCs w:val="32"/>
          <w:lang w:val="en-US" w:eastAsia="zh-CN"/>
        </w:rPr>
      </w:pPr>
      <w:r>
        <w:rPr>
          <w:rFonts w:hint="eastAsia"/>
          <w:sz w:val="32"/>
          <w:szCs w:val="32"/>
          <w:lang w:val="en-US" w:eastAsia="zh-CN"/>
        </w:rPr>
        <w:t>北京市大兴区黄村镇狼垡地区实体化综合执法中心</w:t>
      </w:r>
    </w:p>
    <w:p w14:paraId="15EC671F">
      <w:pPr>
        <w:jc w:val="both"/>
        <w:rPr>
          <w:rFonts w:hint="default"/>
          <w:sz w:val="32"/>
          <w:szCs w:val="32"/>
          <w:lang w:val="en-US" w:eastAsia="zh-CN"/>
        </w:rPr>
      </w:pPr>
      <w:r>
        <w:rPr>
          <w:rFonts w:hint="eastAsia"/>
          <w:sz w:val="32"/>
          <w:szCs w:val="32"/>
          <w:lang w:val="en-US" w:eastAsia="zh-CN"/>
        </w:rPr>
        <w:t>——狼垡执法中心保安人员服务项目</w:t>
      </w:r>
    </w:p>
    <w:p w14:paraId="75F7EBA6">
      <w:pPr>
        <w:rPr>
          <w:rFonts w:hint="eastAsia"/>
          <w:sz w:val="32"/>
          <w:szCs w:val="32"/>
          <w:lang w:val="en-US" w:eastAsia="zh-CN"/>
        </w:rPr>
      </w:pPr>
    </w:p>
    <w:p w14:paraId="48DD66E4">
      <w:pPr>
        <w:rPr>
          <w:rFonts w:hint="eastAsia"/>
          <w:sz w:val="32"/>
          <w:szCs w:val="32"/>
          <w:lang w:val="en-US" w:eastAsia="zh-CN"/>
        </w:rPr>
      </w:pPr>
    </w:p>
    <w:p w14:paraId="5D5089CD">
      <w:pPr>
        <w:rPr>
          <w:rFonts w:hint="eastAsia"/>
          <w:sz w:val="32"/>
          <w:szCs w:val="32"/>
          <w:lang w:val="en-US" w:eastAsia="zh-CN"/>
        </w:rPr>
      </w:pPr>
    </w:p>
    <w:p w14:paraId="01D7F6C8">
      <w:pPr>
        <w:rPr>
          <w:rFonts w:hint="eastAsia"/>
          <w:sz w:val="32"/>
          <w:szCs w:val="32"/>
          <w:lang w:val="en-US" w:eastAsia="zh-CN"/>
        </w:rPr>
      </w:pPr>
    </w:p>
    <w:p w14:paraId="662D969D">
      <w:pPr>
        <w:rPr>
          <w:rFonts w:hint="eastAsia"/>
          <w:sz w:val="32"/>
          <w:szCs w:val="32"/>
          <w:lang w:val="en-US" w:eastAsia="zh-CN"/>
        </w:rPr>
      </w:pPr>
    </w:p>
    <w:p w14:paraId="5D911841">
      <w:pPr>
        <w:rPr>
          <w:rFonts w:hint="eastAsia"/>
          <w:sz w:val="32"/>
          <w:szCs w:val="32"/>
          <w:lang w:val="en-US" w:eastAsia="zh-CN"/>
        </w:rPr>
      </w:pPr>
      <w:r>
        <w:rPr>
          <w:rFonts w:hint="eastAsia"/>
          <w:sz w:val="32"/>
          <w:szCs w:val="32"/>
          <w:lang w:val="en-US" w:eastAsia="zh-CN"/>
        </w:rPr>
        <w:t>项目申报单位（科室）：黄村镇狼垡地区实体化综合执法中心</w:t>
      </w:r>
    </w:p>
    <w:p w14:paraId="04C56EF0">
      <w:pPr>
        <w:rPr>
          <w:rFonts w:hint="eastAsia"/>
          <w:sz w:val="32"/>
          <w:szCs w:val="32"/>
          <w:lang w:val="en-US" w:eastAsia="zh-CN"/>
        </w:rPr>
      </w:pPr>
      <w:r>
        <w:rPr>
          <w:rFonts w:hint="eastAsia"/>
          <w:sz w:val="32"/>
          <w:szCs w:val="32"/>
          <w:lang w:val="en-US" w:eastAsia="zh-CN"/>
        </w:rPr>
        <w:t>主管部门（区直或镇）：黄村镇政府</w:t>
      </w:r>
    </w:p>
    <w:p w14:paraId="127AB577">
      <w:pPr>
        <w:rPr>
          <w:rFonts w:hint="default"/>
          <w:sz w:val="32"/>
          <w:szCs w:val="32"/>
          <w:lang w:val="en-US" w:eastAsia="zh-CN"/>
        </w:rPr>
      </w:pPr>
      <w:r>
        <w:rPr>
          <w:rFonts w:hint="eastAsia"/>
          <w:sz w:val="32"/>
          <w:szCs w:val="32"/>
          <w:lang w:val="en-US" w:eastAsia="zh-CN"/>
        </w:rPr>
        <w:t>项目实施年度：2025年</w:t>
      </w:r>
    </w:p>
    <w:p w14:paraId="5887AAD0">
      <w:pPr>
        <w:rPr>
          <w:rFonts w:hint="default"/>
          <w:sz w:val="32"/>
          <w:szCs w:val="32"/>
          <w:lang w:val="en-US" w:eastAsia="zh-CN"/>
        </w:rPr>
      </w:pPr>
      <w:r>
        <w:rPr>
          <w:rFonts w:hint="eastAsia"/>
          <w:sz w:val="32"/>
          <w:szCs w:val="32"/>
          <w:lang w:val="en-US" w:eastAsia="zh-CN"/>
        </w:rPr>
        <w:t>项目申报时间：2024年9月</w:t>
      </w:r>
    </w:p>
    <w:p w14:paraId="19CFAA43">
      <w:pPr>
        <w:rPr>
          <w:rFonts w:hint="eastAsia"/>
          <w:sz w:val="32"/>
          <w:szCs w:val="32"/>
          <w:lang w:val="en-US" w:eastAsia="zh-CN"/>
        </w:rPr>
      </w:pPr>
    </w:p>
    <w:p w14:paraId="7DF256DF">
      <w:pPr>
        <w:rPr>
          <w:rFonts w:hint="eastAsia"/>
          <w:sz w:val="32"/>
          <w:szCs w:val="32"/>
          <w:lang w:val="en-US" w:eastAsia="zh-CN"/>
        </w:rPr>
      </w:pPr>
    </w:p>
    <w:p w14:paraId="519D718E">
      <w:pPr>
        <w:rPr>
          <w:rFonts w:hint="eastAsia"/>
          <w:sz w:val="32"/>
          <w:szCs w:val="32"/>
          <w:lang w:val="en-US" w:eastAsia="zh-CN"/>
        </w:rPr>
      </w:pPr>
    </w:p>
    <w:p w14:paraId="2B3FBECC">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14:paraId="1B480DE1">
      <w:pPr>
        <w:rPr>
          <w:rFonts w:hint="eastAsia"/>
          <w:sz w:val="32"/>
          <w:szCs w:val="32"/>
          <w:lang w:val="en-US" w:eastAsia="zh-CN"/>
        </w:rPr>
        <w:sectPr>
          <w:pgSz w:w="11906" w:h="16838"/>
          <w:pgMar w:top="1440" w:right="1746" w:bottom="1440" w:left="1746" w:header="851" w:footer="992" w:gutter="0"/>
          <w:cols w:space="720" w:num="1"/>
          <w:docGrid w:type="lines" w:linePitch="312" w:charSpace="0"/>
        </w:sectPr>
      </w:pPr>
    </w:p>
    <w:p w14:paraId="7FFFDA88">
      <w:pPr>
        <w:jc w:val="center"/>
        <w:rPr>
          <w:rFonts w:hint="eastAsia"/>
          <w:b/>
          <w:bCs/>
          <w:sz w:val="52"/>
          <w:szCs w:val="52"/>
          <w:lang w:val="en-US" w:eastAsia="zh-CN"/>
        </w:rPr>
      </w:pPr>
      <w:r>
        <w:rPr>
          <w:rFonts w:hint="eastAsia"/>
          <w:b/>
          <w:bCs/>
          <w:sz w:val="52"/>
          <w:szCs w:val="52"/>
          <w:lang w:val="en-US" w:eastAsia="zh-CN"/>
        </w:rPr>
        <w:t>项目申报文本</w:t>
      </w:r>
    </w:p>
    <w:tbl>
      <w:tblPr>
        <w:tblStyle w:val="6"/>
        <w:tblpPr w:leftFromText="180" w:rightFromText="180" w:vertAnchor="text" w:horzAnchor="page" w:tblpXSpec="center" w:tblpY="168"/>
        <w:tblOverlap w:val="never"/>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14:paraId="2209F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2D2B523D">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14:paraId="0CD752DD">
            <w:pPr>
              <w:jc w:val="left"/>
              <w:rPr>
                <w:rFonts w:hint="default"/>
                <w:b w:val="0"/>
                <w:bCs w:val="0"/>
                <w:sz w:val="24"/>
                <w:szCs w:val="24"/>
                <w:lang w:val="en-US" w:eastAsia="zh-CN"/>
              </w:rPr>
            </w:pPr>
            <w:r>
              <w:rPr>
                <w:rFonts w:hint="eastAsia"/>
                <w:b w:val="0"/>
                <w:bCs w:val="0"/>
                <w:sz w:val="24"/>
                <w:szCs w:val="24"/>
                <w:lang w:val="en-US" w:eastAsia="zh-CN"/>
              </w:rPr>
              <w:t>狼垡执法中心保安人员服务项目</w:t>
            </w:r>
          </w:p>
        </w:tc>
      </w:tr>
      <w:tr w14:paraId="68AD2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44495043">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14:paraId="3A4372C3">
            <w:pPr>
              <w:tabs>
                <w:tab w:val="left" w:pos="606"/>
              </w:tabs>
              <w:jc w:val="left"/>
              <w:rPr>
                <w:rFonts w:hint="eastAsia"/>
                <w:b w:val="0"/>
                <w:bCs w:val="0"/>
                <w:sz w:val="24"/>
                <w:szCs w:val="24"/>
                <w:lang w:val="en-US" w:eastAsia="zh-CN"/>
              </w:rPr>
            </w:pPr>
            <w:r>
              <w:rPr>
                <w:rFonts w:hint="eastAsia"/>
                <w:b w:val="0"/>
                <w:bCs w:val="0"/>
                <w:sz w:val="24"/>
                <w:szCs w:val="24"/>
                <w:lang w:val="en-US" w:eastAsia="zh-CN"/>
              </w:rPr>
              <w:tab/>
            </w:r>
            <w:r>
              <w:rPr>
                <w:rFonts w:hint="eastAsia"/>
                <w:b w:val="0"/>
                <w:bCs w:val="0"/>
                <w:sz w:val="24"/>
                <w:szCs w:val="24"/>
                <w:lang w:val="en-US" w:eastAsia="zh-CN"/>
              </w:rPr>
              <w:t>狼垡综合执法中心</w:t>
            </w:r>
          </w:p>
        </w:tc>
        <w:tc>
          <w:tcPr>
            <w:tcW w:w="2052" w:type="dxa"/>
            <w:vAlign w:val="center"/>
          </w:tcPr>
          <w:p w14:paraId="5E247F8C">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14:paraId="766D5FC7">
            <w:pPr>
              <w:jc w:val="left"/>
              <w:rPr>
                <w:rFonts w:hint="eastAsia"/>
                <w:b w:val="0"/>
                <w:bCs w:val="0"/>
                <w:sz w:val="24"/>
                <w:szCs w:val="24"/>
                <w:lang w:val="en-US" w:eastAsia="zh-CN"/>
              </w:rPr>
            </w:pPr>
            <w:r>
              <w:rPr>
                <w:rFonts w:hint="eastAsia"/>
                <w:b w:val="0"/>
                <w:bCs w:val="0"/>
                <w:sz w:val="24"/>
                <w:szCs w:val="24"/>
                <w:lang w:val="en-US" w:eastAsia="zh-CN"/>
              </w:rPr>
              <w:t>黄村镇政府</w:t>
            </w:r>
          </w:p>
        </w:tc>
      </w:tr>
      <w:tr w14:paraId="6DBF5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39BCB498">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14:paraId="79FFE4DB">
            <w:pPr>
              <w:jc w:val="left"/>
              <w:rPr>
                <w:rFonts w:hint="default"/>
                <w:b w:val="0"/>
                <w:bCs w:val="0"/>
                <w:sz w:val="24"/>
                <w:szCs w:val="24"/>
                <w:lang w:val="en-US" w:eastAsia="zh-CN"/>
              </w:rPr>
            </w:pPr>
            <w:r>
              <w:rPr>
                <w:rFonts w:hint="eastAsia"/>
                <w:b w:val="0"/>
                <w:bCs w:val="0"/>
                <w:sz w:val="24"/>
                <w:szCs w:val="24"/>
                <w:lang w:val="en-US" w:eastAsia="zh-CN"/>
              </w:rPr>
              <w:t>赵添</w:t>
            </w:r>
          </w:p>
        </w:tc>
        <w:tc>
          <w:tcPr>
            <w:tcW w:w="2052" w:type="dxa"/>
            <w:vAlign w:val="center"/>
          </w:tcPr>
          <w:p w14:paraId="6F4AD5BD">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14:paraId="61DF35B2">
            <w:pPr>
              <w:jc w:val="left"/>
              <w:rPr>
                <w:rFonts w:hint="default"/>
                <w:b w:val="0"/>
                <w:bCs w:val="0"/>
                <w:sz w:val="24"/>
                <w:szCs w:val="24"/>
                <w:lang w:val="en-US" w:eastAsia="zh-CN"/>
              </w:rPr>
            </w:pPr>
            <w:r>
              <w:rPr>
                <w:rFonts w:hint="eastAsia"/>
                <w:b w:val="0"/>
                <w:bCs w:val="0"/>
                <w:sz w:val="24"/>
                <w:szCs w:val="24"/>
                <w:lang w:val="en-US" w:eastAsia="zh-CN"/>
              </w:rPr>
              <w:t>61229663</w:t>
            </w:r>
          </w:p>
        </w:tc>
      </w:tr>
      <w:tr w14:paraId="19752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3E268189">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14:paraId="4DF5A5C0">
            <w:pPr>
              <w:jc w:val="left"/>
              <w:rPr>
                <w:rFonts w:hint="eastAsia"/>
                <w:b w:val="0"/>
                <w:bCs w:val="0"/>
                <w:sz w:val="24"/>
                <w:szCs w:val="24"/>
                <w:lang w:val="en-US" w:eastAsia="zh-CN"/>
              </w:rPr>
            </w:pPr>
          </w:p>
        </w:tc>
        <w:tc>
          <w:tcPr>
            <w:tcW w:w="2052" w:type="dxa"/>
            <w:vAlign w:val="center"/>
          </w:tcPr>
          <w:p w14:paraId="15714BA7">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14:paraId="59E08FC8">
            <w:pPr>
              <w:jc w:val="left"/>
              <w:rPr>
                <w:rFonts w:hint="eastAsia"/>
                <w:b w:val="0"/>
                <w:bCs w:val="0"/>
                <w:sz w:val="24"/>
                <w:szCs w:val="24"/>
                <w:lang w:val="en-US" w:eastAsia="zh-CN"/>
              </w:rPr>
            </w:pPr>
            <w:r>
              <w:rPr>
                <w:rFonts w:hint="eastAsia"/>
                <w:b w:val="0"/>
                <w:bCs w:val="0"/>
                <w:sz w:val="24"/>
                <w:szCs w:val="24"/>
                <w:lang w:val="en-US" w:eastAsia="zh-CN"/>
              </w:rPr>
              <w:t>人员类</w:t>
            </w:r>
          </w:p>
        </w:tc>
      </w:tr>
      <w:tr w14:paraId="366C1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2D624F4F">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14:paraId="124F6B31">
            <w:pPr>
              <w:jc w:val="left"/>
              <w:rPr>
                <w:rFonts w:hint="eastAsia"/>
                <w:b w:val="0"/>
                <w:bCs w:val="0"/>
                <w:sz w:val="24"/>
                <w:szCs w:val="24"/>
                <w:lang w:val="en-US" w:eastAsia="zh-CN"/>
              </w:rPr>
            </w:pPr>
          </w:p>
        </w:tc>
        <w:tc>
          <w:tcPr>
            <w:tcW w:w="2052" w:type="dxa"/>
            <w:vAlign w:val="center"/>
          </w:tcPr>
          <w:p w14:paraId="70439EE3">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14:paraId="61927F7E">
            <w:pPr>
              <w:jc w:val="left"/>
              <w:rPr>
                <w:rFonts w:hint="eastAsia"/>
                <w:b w:val="0"/>
                <w:bCs w:val="0"/>
                <w:sz w:val="24"/>
                <w:szCs w:val="24"/>
                <w:lang w:val="en-US" w:eastAsia="zh-CN"/>
              </w:rPr>
            </w:pPr>
            <w:r>
              <w:rPr>
                <w:rFonts w:hint="eastAsia"/>
                <w:b w:val="0"/>
                <w:bCs w:val="0"/>
                <w:sz w:val="24"/>
                <w:szCs w:val="24"/>
                <w:lang w:val="en-US" w:eastAsia="zh-CN"/>
              </w:rPr>
              <w:t>否</w:t>
            </w:r>
          </w:p>
        </w:tc>
      </w:tr>
      <w:tr w14:paraId="1ADCD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75715CF8">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14:paraId="12B57265">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14:paraId="4EDAB28F">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14:paraId="664AB15A">
            <w:pPr>
              <w:jc w:val="left"/>
              <w:rPr>
                <w:rFonts w:hint="eastAsia"/>
                <w:b w:val="0"/>
                <w:bCs w:val="0"/>
                <w:sz w:val="24"/>
                <w:szCs w:val="24"/>
                <w:lang w:val="en-US" w:eastAsia="zh-CN"/>
              </w:rPr>
            </w:pPr>
            <w:r>
              <w:rPr>
                <w:rFonts w:hint="eastAsia"/>
                <w:b w:val="0"/>
                <w:bCs w:val="0"/>
                <w:sz w:val="24"/>
                <w:szCs w:val="24"/>
                <w:lang w:val="en-US" w:eastAsia="zh-CN"/>
              </w:rPr>
              <w:t>否</w:t>
            </w:r>
          </w:p>
        </w:tc>
      </w:tr>
      <w:tr w14:paraId="5CCEC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117261AA">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14:paraId="6E8EC0B1">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14:paraId="4EB5A6C4">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14:paraId="7E3AE16B">
            <w:pPr>
              <w:jc w:val="left"/>
              <w:rPr>
                <w:rFonts w:hint="eastAsia"/>
                <w:b w:val="0"/>
                <w:bCs w:val="0"/>
                <w:sz w:val="24"/>
                <w:szCs w:val="24"/>
                <w:lang w:val="en-US" w:eastAsia="zh-CN"/>
              </w:rPr>
            </w:pPr>
            <w:r>
              <w:rPr>
                <w:rFonts w:hint="eastAsia"/>
                <w:b w:val="0"/>
                <w:bCs w:val="0"/>
                <w:sz w:val="24"/>
                <w:szCs w:val="24"/>
                <w:lang w:val="en-US" w:eastAsia="zh-CN"/>
              </w:rPr>
              <w:t>否</w:t>
            </w:r>
          </w:p>
        </w:tc>
      </w:tr>
      <w:tr w14:paraId="39BA3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324846A5">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14:paraId="1D351067">
            <w:pPr>
              <w:jc w:val="left"/>
              <w:rPr>
                <w:rFonts w:hint="eastAsia"/>
                <w:b w:val="0"/>
                <w:bCs w:val="0"/>
                <w:sz w:val="24"/>
                <w:szCs w:val="24"/>
                <w:lang w:val="en-US" w:eastAsia="zh-CN"/>
              </w:rPr>
            </w:pPr>
          </w:p>
        </w:tc>
      </w:tr>
      <w:tr w14:paraId="2AE4D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64FEA482">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14:paraId="0368790A">
            <w:pPr>
              <w:jc w:val="left"/>
              <w:rPr>
                <w:rFonts w:hint="eastAsia"/>
                <w:b w:val="0"/>
                <w:bCs w:val="0"/>
                <w:sz w:val="24"/>
                <w:szCs w:val="24"/>
                <w:lang w:val="en-US" w:eastAsia="zh-CN"/>
              </w:rPr>
            </w:pPr>
          </w:p>
        </w:tc>
      </w:tr>
      <w:tr w14:paraId="51FAB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1" w:hRule="atLeast"/>
          <w:jc w:val="center"/>
        </w:trPr>
        <w:tc>
          <w:tcPr>
            <w:tcW w:w="2160" w:type="dxa"/>
            <w:vAlign w:val="center"/>
          </w:tcPr>
          <w:p w14:paraId="5C9AAF22">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14:paraId="75FF1F1C">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eastAsia="zh-CN"/>
              </w:rPr>
              <w:t>经镇党委政府领导研究决定，将立垡村和高家铺村社会面综合治理纳入狼垡地区实体化综合执法中心工作范围。高家铺、立垡及狼垡地区共占地约</w:t>
            </w:r>
            <w:r>
              <w:rPr>
                <w:rFonts w:hint="eastAsia" w:ascii="仿宋_GB2312" w:hAnsi="仿宋_GB2312" w:eastAsia="仿宋_GB2312" w:cs="仿宋_GB2312"/>
                <w:sz w:val="32"/>
                <w:szCs w:val="32"/>
                <w:lang w:val="en-US" w:eastAsia="zh-CN"/>
              </w:rPr>
              <w:t>1.2万亩，面积较广且出租房屋、外来人口、私搭乱建、商业门店、流动商贩等安全问题突出，治理难度较大。针对以上情况，为切实做好</w:t>
            </w:r>
            <w:r>
              <w:rPr>
                <w:rFonts w:hint="eastAsia" w:ascii="仿宋_GB2312" w:hAnsi="仿宋_GB2312" w:eastAsia="仿宋_GB2312" w:cs="仿宋_GB2312"/>
                <w:b w:val="0"/>
                <w:bCs w:val="0"/>
                <w:sz w:val="32"/>
                <w:szCs w:val="32"/>
                <w:lang w:val="en-US" w:eastAsia="zh-CN"/>
              </w:rPr>
              <w:t>守村把口，应急处突，昼夜巡逻，规范停车、秩序整治，隐患排查等方面的工作，保障</w:t>
            </w:r>
            <w:r>
              <w:rPr>
                <w:rFonts w:hint="eastAsia" w:ascii="仿宋_GB2312" w:hAnsi="仿宋_GB2312" w:eastAsia="仿宋_GB2312" w:cs="仿宋_GB2312"/>
                <w:sz w:val="32"/>
                <w:szCs w:val="32"/>
                <w:lang w:eastAsia="zh-CN"/>
              </w:rPr>
              <w:t>高家铺、立垡及狼垡地区</w:t>
            </w:r>
            <w:r>
              <w:rPr>
                <w:rFonts w:hint="eastAsia" w:ascii="仿宋_GB2312" w:hAnsi="仿宋_GB2312" w:eastAsia="仿宋_GB2312" w:cs="仿宋_GB2312"/>
                <w:b w:val="0"/>
                <w:bCs w:val="0"/>
                <w:sz w:val="32"/>
                <w:szCs w:val="32"/>
                <w:lang w:val="en-US" w:eastAsia="zh-CN"/>
              </w:rPr>
              <w:t>社会面稳定向好，购买130名保安第三方服务</w:t>
            </w:r>
            <w:r>
              <w:rPr>
                <w:rFonts w:hint="eastAsia" w:ascii="仿宋_GB2312" w:hAnsi="仿宋_GB2312" w:eastAsia="仿宋_GB2312" w:cs="仿宋_GB2312"/>
                <w:b w:val="0"/>
                <w:bCs w:val="0"/>
                <w:color w:val="auto"/>
                <w:sz w:val="32"/>
                <w:szCs w:val="32"/>
                <w:lang w:val="en-US" w:eastAsia="zh-CN"/>
              </w:rPr>
              <w:t>。</w:t>
            </w:r>
          </w:p>
          <w:p w14:paraId="59B9C2A6">
            <w:pPr>
              <w:widowControl w:val="0"/>
              <w:wordWrap/>
              <w:adjustRightInd/>
              <w:snapToGrid/>
              <w:spacing w:line="540" w:lineRule="exact"/>
              <w:ind w:left="0" w:leftChars="0" w:right="0" w:firstLine="640" w:firstLineChars="200"/>
              <w:jc w:val="left"/>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具体人员岗位及车辆分配方案如下：</w:t>
            </w:r>
          </w:p>
          <w:p w14:paraId="25D5C7B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jc w:val="left"/>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 xml:space="preserve">    1.</w:t>
            </w:r>
            <w:r>
              <w:rPr>
                <w:rFonts w:hint="eastAsia" w:ascii="仿宋_GB2312" w:hAnsi="仿宋_GB2312" w:eastAsia="仿宋_GB2312" w:cs="仿宋_GB2312"/>
                <w:b/>
                <w:bCs/>
                <w:color w:val="auto"/>
                <w:sz w:val="32"/>
                <w:szCs w:val="32"/>
                <w:lang w:val="en-US" w:eastAsia="zh-CN"/>
              </w:rPr>
              <w:t>巡逻处突岗</w:t>
            </w:r>
            <w:r>
              <w:rPr>
                <w:rFonts w:hint="eastAsia" w:ascii="仿宋_GB2312" w:hAnsi="仿宋_GB2312" w:eastAsia="仿宋_GB2312" w:cs="仿宋_GB2312"/>
                <w:b w:val="0"/>
                <w:bCs w:val="0"/>
                <w:sz w:val="32"/>
                <w:szCs w:val="32"/>
                <w:lang w:val="en-US" w:eastAsia="zh-CN"/>
              </w:rPr>
              <w:t>共需34人；</w:t>
            </w:r>
          </w:p>
          <w:p w14:paraId="0CC2E4A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jc w:val="left"/>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 xml:space="preserve">    2.道路交通岗</w:t>
            </w:r>
            <w:r>
              <w:rPr>
                <w:rFonts w:hint="eastAsia" w:ascii="仿宋_GB2312" w:hAnsi="仿宋_GB2312" w:eastAsia="仿宋_GB2312" w:cs="仿宋_GB2312"/>
                <w:b w:val="0"/>
                <w:bCs w:val="0"/>
                <w:sz w:val="32"/>
                <w:szCs w:val="32"/>
                <w:lang w:val="en-US" w:eastAsia="zh-CN"/>
              </w:rPr>
              <w:t>共需8人；</w:t>
            </w:r>
          </w:p>
          <w:p w14:paraId="3AC008C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3" w:firstLineChars="200"/>
              <w:jc w:val="left"/>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3.卡口值守岗</w:t>
            </w:r>
            <w:r>
              <w:rPr>
                <w:rFonts w:hint="eastAsia" w:ascii="仿宋_GB2312" w:hAnsi="仿宋_GB2312" w:eastAsia="仿宋_GB2312" w:cs="仿宋_GB2312"/>
                <w:b w:val="0"/>
                <w:bCs w:val="0"/>
                <w:sz w:val="32"/>
                <w:szCs w:val="32"/>
                <w:lang w:val="en-US" w:eastAsia="zh-CN"/>
              </w:rPr>
              <w:t>共需76人；</w:t>
            </w:r>
          </w:p>
          <w:p w14:paraId="0E103CF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3" w:firstLineChars="200"/>
              <w:jc w:val="left"/>
              <w:textAlignment w:val="auto"/>
              <w:outlineLvl w:val="9"/>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4.消防应急岗</w:t>
            </w:r>
            <w:r>
              <w:rPr>
                <w:rFonts w:hint="eastAsia" w:ascii="仿宋_GB2312" w:hAnsi="仿宋_GB2312" w:eastAsia="仿宋_GB2312" w:cs="仿宋_GB2312"/>
                <w:b w:val="0"/>
                <w:bCs w:val="0"/>
                <w:sz w:val="32"/>
                <w:szCs w:val="32"/>
                <w:lang w:val="en-US" w:eastAsia="zh-CN"/>
              </w:rPr>
              <w:t>共需12人</w:t>
            </w:r>
            <w:r>
              <w:rPr>
                <w:rFonts w:hint="eastAsia" w:ascii="仿宋_GB2312" w:hAnsi="仿宋_GB2312" w:eastAsia="仿宋_GB2312" w:cs="仿宋_GB2312"/>
                <w:b w:val="0"/>
                <w:bCs w:val="0"/>
                <w:color w:val="auto"/>
                <w:sz w:val="32"/>
                <w:szCs w:val="32"/>
                <w:lang w:val="en-US" w:eastAsia="zh-CN"/>
              </w:rPr>
              <w:t>。</w:t>
            </w:r>
          </w:p>
        </w:tc>
      </w:tr>
    </w:tbl>
    <w:p w14:paraId="7C40102C">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14:paraId="3B5E4EE7">
      <w:pPr>
        <w:jc w:val="center"/>
        <w:rPr>
          <w:rFonts w:hint="eastAsia"/>
          <w:b/>
          <w:bCs/>
          <w:sz w:val="36"/>
          <w:szCs w:val="36"/>
          <w:lang w:val="en-US" w:eastAsia="zh-CN"/>
        </w:rPr>
      </w:pPr>
      <w:r>
        <w:rPr>
          <w:rFonts w:hint="eastAsia"/>
          <w:b/>
          <w:bCs/>
          <w:sz w:val="36"/>
          <w:szCs w:val="36"/>
          <w:lang w:val="en-US" w:eastAsia="zh-CN"/>
        </w:rPr>
        <w:t>项目支出预算明细表</w:t>
      </w:r>
    </w:p>
    <w:p w14:paraId="32E38FFB">
      <w:pPr>
        <w:jc w:val="left"/>
        <w:rPr>
          <w:rFonts w:hint="eastAsia"/>
          <w:b w:val="0"/>
          <w:bCs w:val="0"/>
          <w:sz w:val="30"/>
          <w:szCs w:val="30"/>
          <w:lang w:val="en-US" w:eastAsia="zh-CN"/>
        </w:rPr>
      </w:pPr>
      <w:r>
        <w:rPr>
          <w:rFonts w:hint="eastAsia"/>
          <w:b w:val="0"/>
          <w:bCs w:val="0"/>
          <w:sz w:val="30"/>
          <w:szCs w:val="30"/>
          <w:lang w:val="en-US" w:eastAsia="zh-CN"/>
        </w:rPr>
        <w:t>单位：                                                                  万元（保留六位小数）</w:t>
      </w:r>
    </w:p>
    <w:tbl>
      <w:tblPr>
        <w:tblStyle w:val="6"/>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14:paraId="79B69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44ED1C54">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012" w:type="dxa"/>
            <w:vAlign w:val="center"/>
          </w:tcPr>
          <w:p w14:paraId="346558FC">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14:paraId="6CDBACFE">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14:paraId="1385DDB9">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14:paraId="32589B6D">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14:paraId="4C124329">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14:paraId="5788C32E">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14:paraId="2932E2ED">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14:paraId="5B45912F">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14:paraId="5C95B228">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14:paraId="672700AD">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14:paraId="4820147E">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14:paraId="1E6538BF">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14:paraId="167EDE8B">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14:paraId="2F25E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049273A4">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人员服务项目</w:t>
            </w:r>
          </w:p>
        </w:tc>
        <w:tc>
          <w:tcPr>
            <w:tcW w:w="1012" w:type="dxa"/>
            <w:vAlign w:val="center"/>
          </w:tcPr>
          <w:p w14:paraId="743F8537">
            <w:pPr>
              <w:jc w:val="left"/>
              <w:rPr>
                <w:rFonts w:hint="eastAsia" w:ascii="宋体" w:hAnsi="宋体" w:eastAsia="宋体" w:cs="宋体"/>
                <w:b w:val="0"/>
                <w:bCs w:val="0"/>
                <w:sz w:val="24"/>
                <w:szCs w:val="24"/>
                <w:lang w:val="en-US" w:eastAsia="zh-CN"/>
              </w:rPr>
            </w:pPr>
          </w:p>
        </w:tc>
        <w:tc>
          <w:tcPr>
            <w:tcW w:w="1012" w:type="dxa"/>
            <w:vAlign w:val="center"/>
          </w:tcPr>
          <w:p w14:paraId="05112E3A">
            <w:pPr>
              <w:jc w:val="left"/>
              <w:rPr>
                <w:rFonts w:hint="eastAsia" w:ascii="宋体" w:hAnsi="宋体" w:eastAsia="宋体" w:cs="宋体"/>
                <w:b w:val="0"/>
                <w:bCs w:val="0"/>
                <w:sz w:val="24"/>
                <w:szCs w:val="24"/>
                <w:lang w:val="en-US" w:eastAsia="zh-CN"/>
              </w:rPr>
            </w:pPr>
          </w:p>
        </w:tc>
        <w:tc>
          <w:tcPr>
            <w:tcW w:w="1012" w:type="dxa"/>
            <w:vAlign w:val="center"/>
          </w:tcPr>
          <w:p w14:paraId="13A5C89C">
            <w:pPr>
              <w:jc w:val="left"/>
              <w:rPr>
                <w:rFonts w:hint="eastAsia" w:ascii="宋体" w:hAnsi="宋体" w:eastAsia="宋体" w:cs="宋体"/>
                <w:b w:val="0"/>
                <w:bCs w:val="0"/>
                <w:sz w:val="24"/>
                <w:szCs w:val="24"/>
                <w:lang w:val="en-US" w:eastAsia="zh-CN"/>
              </w:rPr>
            </w:pPr>
          </w:p>
        </w:tc>
        <w:tc>
          <w:tcPr>
            <w:tcW w:w="1012" w:type="dxa"/>
            <w:vAlign w:val="center"/>
          </w:tcPr>
          <w:p w14:paraId="2FEC08E7">
            <w:pPr>
              <w:jc w:val="left"/>
              <w:rPr>
                <w:rFonts w:hint="eastAsia" w:ascii="宋体" w:hAnsi="宋体" w:eastAsia="宋体" w:cs="宋体"/>
                <w:b w:val="0"/>
                <w:bCs w:val="0"/>
                <w:sz w:val="24"/>
                <w:szCs w:val="24"/>
                <w:lang w:val="en-US" w:eastAsia="zh-CN"/>
              </w:rPr>
            </w:pPr>
          </w:p>
        </w:tc>
        <w:tc>
          <w:tcPr>
            <w:tcW w:w="1012" w:type="dxa"/>
            <w:vAlign w:val="center"/>
          </w:tcPr>
          <w:p w14:paraId="29237D7C">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黄村镇政府</w:t>
            </w:r>
          </w:p>
        </w:tc>
        <w:tc>
          <w:tcPr>
            <w:tcW w:w="1012" w:type="dxa"/>
            <w:vAlign w:val="center"/>
          </w:tcPr>
          <w:p w14:paraId="17B745D2">
            <w:pPr>
              <w:jc w:val="left"/>
              <w:rPr>
                <w:rFonts w:hint="eastAsia" w:ascii="宋体" w:hAnsi="宋体" w:eastAsia="宋体" w:cs="宋体"/>
                <w:b w:val="0"/>
                <w:bCs w:val="0"/>
                <w:sz w:val="24"/>
                <w:szCs w:val="24"/>
                <w:lang w:val="en-US" w:eastAsia="zh-CN"/>
              </w:rPr>
            </w:pPr>
          </w:p>
        </w:tc>
        <w:tc>
          <w:tcPr>
            <w:tcW w:w="1012" w:type="dxa"/>
            <w:vAlign w:val="center"/>
          </w:tcPr>
          <w:p w14:paraId="171033C2">
            <w:pPr>
              <w:jc w:val="left"/>
              <w:rPr>
                <w:rFonts w:hint="eastAsia" w:ascii="宋体" w:hAnsi="宋体" w:eastAsia="宋体" w:cs="宋体"/>
                <w:b w:val="0"/>
                <w:bCs w:val="0"/>
                <w:sz w:val="24"/>
                <w:szCs w:val="24"/>
                <w:lang w:val="en-US" w:eastAsia="zh-CN"/>
              </w:rPr>
            </w:pPr>
          </w:p>
        </w:tc>
        <w:tc>
          <w:tcPr>
            <w:tcW w:w="1013" w:type="dxa"/>
            <w:vAlign w:val="center"/>
          </w:tcPr>
          <w:p w14:paraId="3A4522CF">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否</w:t>
            </w:r>
          </w:p>
        </w:tc>
        <w:tc>
          <w:tcPr>
            <w:tcW w:w="1013" w:type="dxa"/>
            <w:vAlign w:val="center"/>
          </w:tcPr>
          <w:p w14:paraId="58E0B0F7">
            <w:pPr>
              <w:jc w:val="left"/>
              <w:rPr>
                <w:rFonts w:hint="eastAsia" w:ascii="宋体" w:hAnsi="宋体" w:eastAsia="宋体" w:cs="宋体"/>
                <w:b w:val="0"/>
                <w:bCs w:val="0"/>
                <w:sz w:val="24"/>
                <w:szCs w:val="24"/>
                <w:lang w:val="en-US" w:eastAsia="zh-CN"/>
              </w:rPr>
            </w:pPr>
          </w:p>
        </w:tc>
        <w:tc>
          <w:tcPr>
            <w:tcW w:w="1013" w:type="dxa"/>
            <w:vAlign w:val="center"/>
          </w:tcPr>
          <w:p w14:paraId="0F9419A4">
            <w:pPr>
              <w:jc w:val="left"/>
              <w:rPr>
                <w:rFonts w:hint="eastAsia" w:ascii="宋体" w:hAnsi="宋体" w:eastAsia="宋体" w:cs="宋体"/>
                <w:b w:val="0"/>
                <w:bCs w:val="0"/>
                <w:sz w:val="24"/>
                <w:szCs w:val="24"/>
                <w:lang w:val="en-US" w:eastAsia="zh-CN"/>
              </w:rPr>
            </w:pPr>
          </w:p>
        </w:tc>
        <w:tc>
          <w:tcPr>
            <w:tcW w:w="1013" w:type="dxa"/>
            <w:vAlign w:val="center"/>
          </w:tcPr>
          <w:p w14:paraId="19094E40">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130人</w:t>
            </w:r>
          </w:p>
        </w:tc>
        <w:tc>
          <w:tcPr>
            <w:tcW w:w="1013" w:type="dxa"/>
            <w:vAlign w:val="center"/>
          </w:tcPr>
          <w:p w14:paraId="31C68829">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0.5万元/月</w:t>
            </w:r>
          </w:p>
        </w:tc>
        <w:tc>
          <w:tcPr>
            <w:tcW w:w="1013" w:type="dxa"/>
            <w:vAlign w:val="center"/>
          </w:tcPr>
          <w:p w14:paraId="5F9BA75E">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780万元</w:t>
            </w:r>
          </w:p>
        </w:tc>
      </w:tr>
      <w:tr w14:paraId="10808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50FF14A7">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1012" w:type="dxa"/>
            <w:vAlign w:val="center"/>
          </w:tcPr>
          <w:p w14:paraId="061D9264">
            <w:pPr>
              <w:jc w:val="left"/>
              <w:rPr>
                <w:rFonts w:hint="eastAsia" w:ascii="宋体" w:hAnsi="宋体" w:eastAsia="宋体" w:cs="宋体"/>
                <w:b w:val="0"/>
                <w:bCs w:val="0"/>
                <w:sz w:val="24"/>
                <w:szCs w:val="24"/>
                <w:lang w:val="en-US" w:eastAsia="zh-CN"/>
              </w:rPr>
            </w:pPr>
          </w:p>
        </w:tc>
        <w:tc>
          <w:tcPr>
            <w:tcW w:w="1012" w:type="dxa"/>
            <w:vAlign w:val="center"/>
          </w:tcPr>
          <w:p w14:paraId="7F95AF00">
            <w:pPr>
              <w:jc w:val="left"/>
              <w:rPr>
                <w:rFonts w:hint="eastAsia" w:ascii="宋体" w:hAnsi="宋体" w:eastAsia="宋体" w:cs="宋体"/>
                <w:b w:val="0"/>
                <w:bCs w:val="0"/>
                <w:sz w:val="24"/>
                <w:szCs w:val="24"/>
                <w:lang w:val="en-US" w:eastAsia="zh-CN"/>
              </w:rPr>
            </w:pPr>
          </w:p>
        </w:tc>
        <w:tc>
          <w:tcPr>
            <w:tcW w:w="1012" w:type="dxa"/>
            <w:vAlign w:val="center"/>
          </w:tcPr>
          <w:p w14:paraId="1F75A2C9">
            <w:pPr>
              <w:jc w:val="left"/>
              <w:rPr>
                <w:rFonts w:hint="eastAsia" w:ascii="宋体" w:hAnsi="宋体" w:eastAsia="宋体" w:cs="宋体"/>
                <w:b w:val="0"/>
                <w:bCs w:val="0"/>
                <w:sz w:val="24"/>
                <w:szCs w:val="24"/>
                <w:lang w:val="en-US" w:eastAsia="zh-CN"/>
              </w:rPr>
            </w:pPr>
          </w:p>
        </w:tc>
        <w:tc>
          <w:tcPr>
            <w:tcW w:w="1012" w:type="dxa"/>
            <w:vAlign w:val="center"/>
          </w:tcPr>
          <w:p w14:paraId="534E81AD">
            <w:pPr>
              <w:jc w:val="left"/>
              <w:rPr>
                <w:rFonts w:hint="eastAsia" w:ascii="宋体" w:hAnsi="宋体" w:eastAsia="宋体" w:cs="宋体"/>
                <w:b w:val="0"/>
                <w:bCs w:val="0"/>
                <w:sz w:val="24"/>
                <w:szCs w:val="24"/>
                <w:lang w:val="en-US" w:eastAsia="zh-CN"/>
              </w:rPr>
            </w:pPr>
          </w:p>
        </w:tc>
        <w:tc>
          <w:tcPr>
            <w:tcW w:w="1012" w:type="dxa"/>
            <w:vAlign w:val="center"/>
          </w:tcPr>
          <w:p w14:paraId="75696DDD">
            <w:pPr>
              <w:jc w:val="left"/>
              <w:rPr>
                <w:rFonts w:hint="eastAsia" w:ascii="宋体" w:hAnsi="宋体" w:eastAsia="宋体" w:cs="宋体"/>
                <w:b w:val="0"/>
                <w:bCs w:val="0"/>
                <w:sz w:val="24"/>
                <w:szCs w:val="24"/>
                <w:lang w:val="en-US" w:eastAsia="zh-CN"/>
              </w:rPr>
            </w:pPr>
          </w:p>
        </w:tc>
        <w:tc>
          <w:tcPr>
            <w:tcW w:w="1012" w:type="dxa"/>
            <w:vAlign w:val="center"/>
          </w:tcPr>
          <w:p w14:paraId="24B1D134">
            <w:pPr>
              <w:jc w:val="left"/>
              <w:rPr>
                <w:rFonts w:hint="eastAsia" w:ascii="宋体" w:hAnsi="宋体" w:eastAsia="宋体" w:cs="宋体"/>
                <w:b w:val="0"/>
                <w:bCs w:val="0"/>
                <w:sz w:val="24"/>
                <w:szCs w:val="24"/>
                <w:lang w:val="en-US" w:eastAsia="zh-CN"/>
              </w:rPr>
            </w:pPr>
          </w:p>
        </w:tc>
        <w:tc>
          <w:tcPr>
            <w:tcW w:w="1012" w:type="dxa"/>
            <w:vAlign w:val="center"/>
          </w:tcPr>
          <w:p w14:paraId="15332588">
            <w:pPr>
              <w:jc w:val="left"/>
              <w:rPr>
                <w:rFonts w:hint="eastAsia" w:ascii="宋体" w:hAnsi="宋体" w:eastAsia="宋体" w:cs="宋体"/>
                <w:b w:val="0"/>
                <w:bCs w:val="0"/>
                <w:sz w:val="24"/>
                <w:szCs w:val="24"/>
                <w:lang w:val="en-US" w:eastAsia="zh-CN"/>
              </w:rPr>
            </w:pPr>
          </w:p>
        </w:tc>
        <w:tc>
          <w:tcPr>
            <w:tcW w:w="1013" w:type="dxa"/>
            <w:vAlign w:val="center"/>
          </w:tcPr>
          <w:p w14:paraId="3FAE8973">
            <w:pPr>
              <w:jc w:val="left"/>
              <w:rPr>
                <w:rFonts w:hint="eastAsia" w:ascii="宋体" w:hAnsi="宋体" w:eastAsia="宋体" w:cs="宋体"/>
                <w:b w:val="0"/>
                <w:bCs w:val="0"/>
                <w:sz w:val="24"/>
                <w:szCs w:val="24"/>
                <w:lang w:val="en-US" w:eastAsia="zh-CN"/>
              </w:rPr>
            </w:pPr>
          </w:p>
        </w:tc>
        <w:tc>
          <w:tcPr>
            <w:tcW w:w="1013" w:type="dxa"/>
            <w:vAlign w:val="center"/>
          </w:tcPr>
          <w:p w14:paraId="392524DE">
            <w:pPr>
              <w:jc w:val="left"/>
              <w:rPr>
                <w:rFonts w:hint="eastAsia" w:ascii="宋体" w:hAnsi="宋体" w:eastAsia="宋体" w:cs="宋体"/>
                <w:b w:val="0"/>
                <w:bCs w:val="0"/>
                <w:sz w:val="24"/>
                <w:szCs w:val="24"/>
                <w:lang w:val="en-US" w:eastAsia="zh-CN"/>
              </w:rPr>
            </w:pPr>
          </w:p>
        </w:tc>
        <w:tc>
          <w:tcPr>
            <w:tcW w:w="1013" w:type="dxa"/>
            <w:vAlign w:val="center"/>
          </w:tcPr>
          <w:p w14:paraId="3FE39E0D">
            <w:pPr>
              <w:jc w:val="left"/>
              <w:rPr>
                <w:rFonts w:hint="eastAsia" w:ascii="宋体" w:hAnsi="宋体" w:eastAsia="宋体" w:cs="宋体"/>
                <w:b w:val="0"/>
                <w:bCs w:val="0"/>
                <w:sz w:val="24"/>
                <w:szCs w:val="24"/>
                <w:lang w:val="en-US" w:eastAsia="zh-CN"/>
              </w:rPr>
            </w:pPr>
          </w:p>
        </w:tc>
        <w:tc>
          <w:tcPr>
            <w:tcW w:w="1013" w:type="dxa"/>
            <w:vAlign w:val="center"/>
          </w:tcPr>
          <w:p w14:paraId="4A304142">
            <w:pPr>
              <w:jc w:val="left"/>
              <w:rPr>
                <w:rFonts w:hint="eastAsia" w:ascii="宋体" w:hAnsi="宋体" w:eastAsia="宋体" w:cs="宋体"/>
                <w:b w:val="0"/>
                <w:bCs w:val="0"/>
                <w:sz w:val="24"/>
                <w:szCs w:val="24"/>
                <w:lang w:val="en-US" w:eastAsia="zh-CN"/>
              </w:rPr>
            </w:pPr>
          </w:p>
        </w:tc>
        <w:tc>
          <w:tcPr>
            <w:tcW w:w="1013" w:type="dxa"/>
            <w:vAlign w:val="center"/>
          </w:tcPr>
          <w:p w14:paraId="11087067">
            <w:pPr>
              <w:jc w:val="left"/>
              <w:rPr>
                <w:rFonts w:hint="eastAsia" w:ascii="宋体" w:hAnsi="宋体" w:eastAsia="宋体" w:cs="宋体"/>
                <w:b w:val="0"/>
                <w:bCs w:val="0"/>
                <w:sz w:val="24"/>
                <w:szCs w:val="24"/>
                <w:lang w:val="en-US" w:eastAsia="zh-CN"/>
              </w:rPr>
            </w:pPr>
          </w:p>
        </w:tc>
        <w:tc>
          <w:tcPr>
            <w:tcW w:w="1013" w:type="dxa"/>
            <w:vAlign w:val="center"/>
          </w:tcPr>
          <w:p w14:paraId="31573192">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780万元</w:t>
            </w:r>
            <w:bookmarkStart w:id="0" w:name="_GoBack"/>
            <w:bookmarkEnd w:id="0"/>
          </w:p>
        </w:tc>
      </w:tr>
    </w:tbl>
    <w:p w14:paraId="0E4E73A5">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14:paraId="7B29396D">
      <w:pPr>
        <w:jc w:val="center"/>
        <w:rPr>
          <w:rFonts w:hint="eastAsia"/>
          <w:b/>
          <w:bCs/>
          <w:sz w:val="44"/>
          <w:szCs w:val="44"/>
          <w:lang w:val="en-US" w:eastAsia="zh-CN"/>
        </w:rPr>
      </w:pPr>
      <w:r>
        <w:rPr>
          <w:rFonts w:hint="eastAsia"/>
          <w:b/>
          <w:bCs/>
          <w:sz w:val="44"/>
          <w:szCs w:val="44"/>
          <w:lang w:val="en-US" w:eastAsia="zh-CN"/>
        </w:rPr>
        <w:t>项目可行性报告</w:t>
      </w:r>
    </w:p>
    <w:p w14:paraId="68541409">
      <w:pPr>
        <w:jc w:val="center"/>
        <w:rPr>
          <w:rFonts w:hint="eastAsia"/>
          <w:b/>
          <w:bCs/>
          <w:sz w:val="44"/>
          <w:szCs w:val="44"/>
          <w:lang w:val="en-US" w:eastAsia="zh-CN"/>
        </w:rPr>
      </w:pPr>
    </w:p>
    <w:p w14:paraId="3C772456">
      <w:pPr>
        <w:jc w:val="center"/>
        <w:rPr>
          <w:rFonts w:hint="eastAsia"/>
          <w:b/>
          <w:bCs/>
          <w:sz w:val="44"/>
          <w:szCs w:val="44"/>
          <w:lang w:val="en-US" w:eastAsia="zh-CN"/>
        </w:rPr>
      </w:pPr>
    </w:p>
    <w:p w14:paraId="061CAE3C">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14:paraId="1149A40C">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6"/>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14:paraId="2E93C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30B6E24E">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14:paraId="667D580C">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sz w:val="24"/>
                <w:szCs w:val="24"/>
                <w:lang w:val="en-US" w:eastAsia="zh-CN"/>
              </w:rPr>
              <w:t>狼垡综合执法中心</w:t>
            </w:r>
          </w:p>
        </w:tc>
        <w:tc>
          <w:tcPr>
            <w:tcW w:w="1992" w:type="dxa"/>
            <w:vAlign w:val="top"/>
          </w:tcPr>
          <w:p w14:paraId="3CDD689D">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14:paraId="3BEA3829">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北京市大兴区黄村镇</w:t>
            </w:r>
            <w:r>
              <w:rPr>
                <w:rFonts w:hint="eastAsia" w:ascii="宋体" w:hAnsi="宋体" w:cs="宋体"/>
                <w:b w:val="0"/>
                <w:bCs w:val="0"/>
                <w:sz w:val="28"/>
                <w:szCs w:val="28"/>
                <w:lang w:val="en-US" w:eastAsia="zh-CN"/>
              </w:rPr>
              <w:t>狼垡地区实体化综合执法中心308室</w:t>
            </w:r>
          </w:p>
        </w:tc>
      </w:tr>
      <w:tr w14:paraId="75CCB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4A275BA1">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14:paraId="4FC451D6">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61229663</w:t>
            </w:r>
          </w:p>
        </w:tc>
        <w:tc>
          <w:tcPr>
            <w:tcW w:w="1992" w:type="dxa"/>
            <w:vAlign w:val="top"/>
          </w:tcPr>
          <w:p w14:paraId="71C3A042">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14:paraId="40073FA8">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1026</w:t>
            </w:r>
            <w:r>
              <w:rPr>
                <w:rFonts w:hint="eastAsia" w:ascii="宋体" w:hAnsi="宋体" w:cs="宋体"/>
                <w:b w:val="0"/>
                <w:bCs w:val="0"/>
                <w:sz w:val="28"/>
                <w:szCs w:val="28"/>
                <w:lang w:val="en-US" w:eastAsia="zh-CN"/>
              </w:rPr>
              <w:t>13</w:t>
            </w:r>
          </w:p>
        </w:tc>
      </w:tr>
      <w:tr w14:paraId="4B7E2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0D31880C">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14:paraId="027EABD0">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黄村镇政府</w:t>
            </w:r>
          </w:p>
        </w:tc>
        <w:tc>
          <w:tcPr>
            <w:tcW w:w="1992" w:type="dxa"/>
            <w:vAlign w:val="top"/>
          </w:tcPr>
          <w:p w14:paraId="07A1F158">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14:paraId="4EB9F289">
            <w:pPr>
              <w:numPr>
                <w:ilvl w:val="0"/>
                <w:numId w:val="0"/>
              </w:numPr>
              <w:jc w:val="both"/>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任明</w:t>
            </w:r>
          </w:p>
        </w:tc>
      </w:tr>
    </w:tbl>
    <w:p w14:paraId="7A7358B8">
      <w:pPr>
        <w:numPr>
          <w:ilvl w:val="0"/>
          <w:numId w:val="0"/>
        </w:numPr>
        <w:ind w:left="803" w:leftChars="0"/>
        <w:jc w:val="left"/>
        <w:rPr>
          <w:rFonts w:hint="eastAsia" w:ascii="华文隶书" w:hAnsi="华文隶书" w:eastAsia="华文隶书" w:cs="华文隶书"/>
          <w:b/>
          <w:bCs/>
          <w:sz w:val="32"/>
          <w:szCs w:val="32"/>
          <w:lang w:val="en-US" w:eastAsia="zh-CN"/>
        </w:rPr>
      </w:pPr>
    </w:p>
    <w:p w14:paraId="5C52A282">
      <w:pPr>
        <w:numPr>
          <w:ilvl w:val="0"/>
          <w:numId w:val="0"/>
        </w:numPr>
        <w:ind w:left="803" w:leftChars="0"/>
        <w:jc w:val="left"/>
        <w:rPr>
          <w:rFonts w:hint="eastAsia" w:ascii="华文隶书" w:hAnsi="华文隶书" w:eastAsia="华文隶书" w:cs="华文隶书"/>
          <w:b/>
          <w:bCs/>
          <w:sz w:val="32"/>
          <w:szCs w:val="32"/>
          <w:lang w:val="en-US" w:eastAsia="zh-CN"/>
        </w:rPr>
      </w:pPr>
    </w:p>
    <w:p w14:paraId="1BA1C5F4">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14:paraId="47CA1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692CDB25">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14:paraId="2685C79C">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b w:val="0"/>
                <w:bCs w:val="0"/>
                <w:sz w:val="32"/>
                <w:szCs w:val="32"/>
                <w:lang w:val="en-US" w:eastAsia="zh-CN"/>
              </w:rPr>
              <w:t>狼垡执法中心保安服务项目</w:t>
            </w:r>
          </w:p>
        </w:tc>
      </w:tr>
      <w:tr w14:paraId="3AD45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46B271CD">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14:paraId="0ABF3418">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p>
        </w:tc>
      </w:tr>
      <w:tr w14:paraId="72C2E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7EC9B25F">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14:paraId="339606C2">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 xml:space="preserve">         2.新增项目□</w:t>
            </w:r>
          </w:p>
        </w:tc>
      </w:tr>
    </w:tbl>
    <w:p w14:paraId="430DD739">
      <w:pPr>
        <w:numPr>
          <w:ilvl w:val="0"/>
          <w:numId w:val="0"/>
        </w:numPr>
        <w:ind w:left="803" w:leftChars="0"/>
        <w:jc w:val="left"/>
        <w:rPr>
          <w:rFonts w:hint="eastAsia" w:ascii="宋体" w:hAnsi="宋体" w:eastAsia="宋体" w:cs="宋体"/>
          <w:b w:val="0"/>
          <w:bCs w:val="0"/>
          <w:sz w:val="28"/>
          <w:szCs w:val="28"/>
          <w:lang w:val="en-US" w:eastAsia="zh-CN"/>
        </w:rPr>
      </w:pPr>
    </w:p>
    <w:p w14:paraId="16838056">
      <w:pPr>
        <w:numPr>
          <w:ilvl w:val="0"/>
          <w:numId w:val="0"/>
        </w:numPr>
        <w:ind w:left="803" w:leftChars="0"/>
        <w:jc w:val="left"/>
        <w:rPr>
          <w:rFonts w:hint="eastAsia" w:ascii="宋体" w:hAnsi="宋体" w:eastAsia="宋体" w:cs="宋体"/>
          <w:b w:val="0"/>
          <w:bCs w:val="0"/>
          <w:sz w:val="28"/>
          <w:szCs w:val="28"/>
          <w:lang w:val="en-US" w:eastAsia="zh-CN"/>
        </w:rPr>
      </w:pPr>
    </w:p>
    <w:p w14:paraId="52835C03">
      <w:pPr>
        <w:widowControl w:val="0"/>
        <w:wordWrap/>
        <w:adjustRightInd/>
        <w:snapToGrid/>
        <w:spacing w:line="540" w:lineRule="exact"/>
        <w:ind w:left="0" w:leftChars="0" w:right="0" w:firstLine="560" w:firstLineChars="200"/>
        <w:jc w:val="left"/>
        <w:textAlignment w:val="auto"/>
        <w:outlineLvl w:val="9"/>
        <w:rPr>
          <w:rFonts w:hint="eastAsia" w:ascii="仿宋_GB2312" w:hAnsi="仿宋_GB2312" w:eastAsia="仿宋_GB2312" w:cs="仿宋_GB2312"/>
          <w:b w:val="0"/>
          <w:bCs w:val="0"/>
          <w:sz w:val="32"/>
          <w:szCs w:val="32"/>
          <w:lang w:val="en-US" w:eastAsia="zh-CN"/>
        </w:rPr>
      </w:pPr>
      <w:r>
        <w:rPr>
          <w:rFonts w:hint="eastAsia" w:ascii="宋体" w:hAnsi="宋体" w:eastAsia="宋体" w:cs="宋体"/>
          <w:b w:val="0"/>
          <w:bCs w:val="0"/>
          <w:sz w:val="28"/>
          <w:szCs w:val="28"/>
          <w:lang w:val="en-US" w:eastAsia="zh-CN"/>
        </w:rPr>
        <w:t xml:space="preserve">主要工作内容： </w:t>
      </w:r>
      <w:r>
        <w:rPr>
          <w:rFonts w:hint="eastAsia" w:ascii="仿宋_GB2312" w:hAnsi="仿宋_GB2312" w:eastAsia="仿宋_GB2312" w:cs="仿宋_GB2312"/>
          <w:b w:val="0"/>
          <w:bCs w:val="0"/>
          <w:sz w:val="32"/>
          <w:szCs w:val="32"/>
          <w:lang w:val="en-US" w:eastAsia="zh-CN"/>
        </w:rPr>
        <w:t>具体人员岗位及车辆分配方案如下：</w:t>
      </w:r>
    </w:p>
    <w:p w14:paraId="5F2D2AB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jc w:val="left"/>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 xml:space="preserve">    1.</w:t>
      </w:r>
      <w:r>
        <w:rPr>
          <w:rFonts w:hint="eastAsia" w:ascii="仿宋_GB2312" w:hAnsi="仿宋_GB2312" w:eastAsia="仿宋_GB2312" w:cs="仿宋_GB2312"/>
          <w:b/>
          <w:bCs/>
          <w:color w:val="auto"/>
          <w:sz w:val="32"/>
          <w:szCs w:val="32"/>
          <w:lang w:val="en-US" w:eastAsia="zh-CN"/>
        </w:rPr>
        <w:t>巡逻处突岗</w:t>
      </w:r>
      <w:r>
        <w:rPr>
          <w:rFonts w:hint="eastAsia" w:ascii="仿宋_GB2312" w:hAnsi="仿宋_GB2312" w:eastAsia="仿宋_GB2312" w:cs="仿宋_GB2312"/>
          <w:b w:val="0"/>
          <w:bCs w:val="0"/>
          <w:sz w:val="32"/>
          <w:szCs w:val="32"/>
          <w:lang w:val="en-US" w:eastAsia="zh-CN"/>
        </w:rPr>
        <w:t>共需34人；</w:t>
      </w:r>
    </w:p>
    <w:p w14:paraId="5552DC9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jc w:val="left"/>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 xml:space="preserve">    2.道路交通岗</w:t>
      </w:r>
      <w:r>
        <w:rPr>
          <w:rFonts w:hint="eastAsia" w:ascii="仿宋_GB2312" w:hAnsi="仿宋_GB2312" w:eastAsia="仿宋_GB2312" w:cs="仿宋_GB2312"/>
          <w:b w:val="0"/>
          <w:bCs w:val="0"/>
          <w:sz w:val="32"/>
          <w:szCs w:val="32"/>
          <w:lang w:val="en-US" w:eastAsia="zh-CN"/>
        </w:rPr>
        <w:t>共需8人；</w:t>
      </w:r>
    </w:p>
    <w:p w14:paraId="6446BC0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3" w:firstLineChars="200"/>
        <w:jc w:val="left"/>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3.卡口值守岗</w:t>
      </w:r>
      <w:r>
        <w:rPr>
          <w:rFonts w:hint="eastAsia" w:ascii="仿宋_GB2312" w:hAnsi="仿宋_GB2312" w:eastAsia="仿宋_GB2312" w:cs="仿宋_GB2312"/>
          <w:b w:val="0"/>
          <w:bCs w:val="0"/>
          <w:sz w:val="32"/>
          <w:szCs w:val="32"/>
          <w:lang w:val="en-US" w:eastAsia="zh-CN"/>
        </w:rPr>
        <w:t>共需76人；</w:t>
      </w:r>
    </w:p>
    <w:p w14:paraId="2A7E45B5">
      <w:pPr>
        <w:numPr>
          <w:ilvl w:val="0"/>
          <w:numId w:val="0"/>
        </w:numPr>
        <w:ind w:firstLine="643" w:firstLineChars="200"/>
        <w:jc w:val="left"/>
        <w:rPr>
          <w:rFonts w:hint="eastAsia" w:ascii="宋体" w:hAnsi="宋体" w:eastAsia="宋体" w:cs="宋体"/>
          <w:b w:val="0"/>
          <w:bCs w:val="0"/>
          <w:sz w:val="28"/>
          <w:szCs w:val="28"/>
          <w:lang w:val="en-US" w:eastAsia="zh-CN"/>
        </w:rPr>
      </w:pPr>
      <w:r>
        <w:rPr>
          <w:rFonts w:hint="eastAsia" w:ascii="仿宋_GB2312" w:hAnsi="仿宋_GB2312" w:eastAsia="仿宋_GB2312" w:cs="仿宋_GB2312"/>
          <w:b/>
          <w:bCs/>
          <w:sz w:val="32"/>
          <w:szCs w:val="32"/>
          <w:lang w:val="en-US" w:eastAsia="zh-CN"/>
        </w:rPr>
        <w:t>4.消防应急岗</w:t>
      </w:r>
      <w:r>
        <w:rPr>
          <w:rFonts w:hint="eastAsia" w:ascii="仿宋_GB2312" w:hAnsi="仿宋_GB2312" w:eastAsia="仿宋_GB2312" w:cs="仿宋_GB2312"/>
          <w:b w:val="0"/>
          <w:bCs w:val="0"/>
          <w:sz w:val="32"/>
          <w:szCs w:val="32"/>
          <w:lang w:val="en-US" w:eastAsia="zh-CN"/>
        </w:rPr>
        <w:t>共需12人。</w:t>
      </w:r>
    </w:p>
    <w:p w14:paraId="318E90B1">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14:paraId="7E909988">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r>
        <w:rPr>
          <w:rFonts w:hint="eastAsia" w:ascii="仿宋_GB2312" w:hAnsi="仿宋_GB2312" w:eastAsia="仿宋_GB2312" w:cs="仿宋_GB2312"/>
          <w:b w:val="0"/>
          <w:bCs w:val="0"/>
          <w:sz w:val="32"/>
          <w:szCs w:val="32"/>
          <w:lang w:val="en-US"/>
        </w:rPr>
        <w:t>增加巡查管控和应急处突人员力量，</w:t>
      </w:r>
      <w:r>
        <w:rPr>
          <w:rFonts w:hint="eastAsia" w:ascii="仿宋_GB2312" w:hAnsi="仿宋_GB2312" w:eastAsia="仿宋_GB2312" w:cs="仿宋_GB2312"/>
          <w:b w:val="0"/>
          <w:bCs w:val="0"/>
          <w:sz w:val="32"/>
          <w:szCs w:val="32"/>
          <w:lang w:val="en-US" w:eastAsia="zh-CN"/>
        </w:rPr>
        <w:t>做好各个方面工作管控，实现治安、消防、便民服务热线、舆情等下降指标，人文和人居环境逐步向好。</w:t>
      </w:r>
    </w:p>
    <w:p w14:paraId="2E3D25CB">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p>
    <w:p w14:paraId="3D2C4B83">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p>
    <w:p w14:paraId="06EBAEF2">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p>
    <w:p w14:paraId="24A1121A">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w:t>
      </w:r>
      <w:r>
        <w:rPr>
          <w:rFonts w:hint="eastAsia" w:ascii="宋体" w:hAnsi="宋体" w:cs="宋体"/>
          <w:b/>
          <w:bCs/>
          <w:sz w:val="32"/>
          <w:szCs w:val="32"/>
          <w:lang w:val="en-US" w:eastAsia="zh-CN"/>
        </w:rPr>
        <w:t>2025</w:t>
      </w:r>
      <w:r>
        <w:rPr>
          <w:rFonts w:hint="eastAsia" w:ascii="宋体" w:hAnsi="宋体" w:eastAsia="宋体" w:cs="宋体"/>
          <w:b/>
          <w:bCs/>
          <w:sz w:val="32"/>
          <w:szCs w:val="32"/>
          <w:lang w:val="en-US" w:eastAsia="zh-CN"/>
        </w:rPr>
        <w:t>年内完成</w:t>
      </w:r>
    </w:p>
    <w:tbl>
      <w:tblPr>
        <w:tblStyle w:val="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6676C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40" w:type="dxa"/>
            <w:vAlign w:val="center"/>
          </w:tcPr>
          <w:p w14:paraId="14D3DAE0">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14:paraId="00D6A212">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14:paraId="10AE712C">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14:paraId="25ABB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jc w:val="center"/>
        </w:trPr>
        <w:tc>
          <w:tcPr>
            <w:tcW w:w="2840" w:type="dxa"/>
            <w:vMerge w:val="restart"/>
            <w:vAlign w:val="top"/>
          </w:tcPr>
          <w:p w14:paraId="6609F780">
            <w:pPr>
              <w:jc w:val="center"/>
              <w:rPr>
                <w:rFonts w:hint="default"/>
                <w:sz w:val="32"/>
                <w:szCs w:val="32"/>
                <w:lang w:val="en-US" w:eastAsia="zh-CN"/>
              </w:rPr>
            </w:pPr>
            <w:r>
              <w:rPr>
                <w:rFonts w:hint="eastAsia" w:ascii="宋体" w:hAnsi="宋体" w:eastAsia="宋体" w:cs="宋体"/>
                <w:b/>
                <w:bCs/>
                <w:sz w:val="32"/>
                <w:szCs w:val="32"/>
                <w:lang w:val="en-US" w:eastAsia="zh-CN"/>
              </w:rPr>
              <w:t>狼垡执法中心保安</w:t>
            </w:r>
            <w:r>
              <w:rPr>
                <w:rFonts w:hint="eastAsia" w:ascii="宋体" w:hAnsi="宋体" w:cs="宋体"/>
                <w:b/>
                <w:bCs/>
                <w:sz w:val="32"/>
                <w:szCs w:val="32"/>
                <w:lang w:val="en-US" w:eastAsia="zh-CN"/>
              </w:rPr>
              <w:t>服务项目</w:t>
            </w:r>
          </w:p>
          <w:p w14:paraId="6022D65F">
            <w:pPr>
              <w:numPr>
                <w:ilvl w:val="0"/>
                <w:numId w:val="0"/>
              </w:numPr>
              <w:ind w:left="0" w:leftChars="0" w:firstLine="0" w:firstLineChars="0"/>
              <w:jc w:val="center"/>
              <w:rPr>
                <w:rFonts w:hint="eastAsia" w:ascii="宋体" w:hAnsi="宋体" w:eastAsia="宋体" w:cs="宋体"/>
                <w:b/>
                <w:bCs/>
                <w:sz w:val="32"/>
                <w:szCs w:val="32"/>
                <w:lang w:val="en-US" w:eastAsia="zh-CN"/>
              </w:rPr>
            </w:pPr>
          </w:p>
        </w:tc>
        <w:tc>
          <w:tcPr>
            <w:tcW w:w="2841" w:type="dxa"/>
            <w:vAlign w:val="center"/>
          </w:tcPr>
          <w:p w14:paraId="4AD279FF">
            <w:pPr>
              <w:numPr>
                <w:ilvl w:val="0"/>
                <w:numId w:val="0"/>
              </w:numPr>
              <w:ind w:left="0" w:leftChars="0" w:firstLine="0" w:firstLineChars="0"/>
              <w:jc w:val="center"/>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2025年</w:t>
            </w:r>
          </w:p>
        </w:tc>
        <w:tc>
          <w:tcPr>
            <w:tcW w:w="2841" w:type="dxa"/>
            <w:vAlign w:val="center"/>
          </w:tcPr>
          <w:p w14:paraId="60E49A2B">
            <w:pPr>
              <w:numPr>
                <w:ilvl w:val="0"/>
                <w:numId w:val="0"/>
              </w:numPr>
              <w:ind w:left="0" w:leftChars="0" w:firstLine="0" w:firstLineChars="0"/>
              <w:jc w:val="center"/>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100%</w:t>
            </w:r>
          </w:p>
        </w:tc>
      </w:tr>
      <w:tr w14:paraId="03060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jc w:val="center"/>
        </w:trPr>
        <w:tc>
          <w:tcPr>
            <w:tcW w:w="2840" w:type="dxa"/>
            <w:vMerge w:val="continue"/>
            <w:vAlign w:val="top"/>
          </w:tcPr>
          <w:p w14:paraId="21EDC18F">
            <w:pPr>
              <w:ind w:left="0" w:leftChars="0" w:firstLine="0" w:firstLineChars="0"/>
              <w:jc w:val="center"/>
            </w:pPr>
          </w:p>
        </w:tc>
        <w:tc>
          <w:tcPr>
            <w:tcW w:w="2841" w:type="dxa"/>
            <w:vAlign w:val="center"/>
          </w:tcPr>
          <w:p w14:paraId="06205E41">
            <w:pPr>
              <w:numPr>
                <w:ilvl w:val="0"/>
                <w:numId w:val="0"/>
              </w:numPr>
              <w:ind w:left="0" w:leftChars="0" w:firstLine="0" w:firstLineChars="0"/>
              <w:jc w:val="center"/>
              <w:rPr>
                <w:rFonts w:hint="eastAsia" w:ascii="宋体" w:hAnsi="宋体" w:cs="宋体"/>
                <w:b/>
                <w:bCs/>
                <w:sz w:val="32"/>
                <w:szCs w:val="32"/>
                <w:lang w:val="en-US" w:eastAsia="zh-CN"/>
              </w:rPr>
            </w:pPr>
          </w:p>
        </w:tc>
        <w:tc>
          <w:tcPr>
            <w:tcW w:w="2841" w:type="dxa"/>
            <w:vAlign w:val="center"/>
          </w:tcPr>
          <w:p w14:paraId="30DACF97">
            <w:pPr>
              <w:ind w:left="0" w:leftChars="0" w:firstLine="0" w:firstLineChars="0"/>
              <w:jc w:val="center"/>
              <w:rPr>
                <w:rFonts w:hint="eastAsia" w:ascii="宋体" w:hAnsi="宋体" w:cs="宋体"/>
                <w:b/>
                <w:bCs/>
                <w:sz w:val="32"/>
                <w:szCs w:val="32"/>
                <w:lang w:val="en-US" w:eastAsia="zh-CN"/>
              </w:rPr>
            </w:pPr>
          </w:p>
        </w:tc>
      </w:tr>
    </w:tbl>
    <w:p w14:paraId="48553FBE">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p>
    <w:p w14:paraId="0A409E77">
      <w:pPr>
        <w:numPr>
          <w:ilvl w:val="0"/>
          <w:numId w:val="0"/>
        </w:numPr>
        <w:jc w:val="left"/>
        <w:rPr>
          <w:rFonts w:hint="eastAsia" w:ascii="宋体" w:hAnsi="宋体" w:eastAsia="宋体" w:cs="宋体"/>
          <w:b/>
          <w:bCs/>
          <w:sz w:val="32"/>
          <w:szCs w:val="32"/>
          <w:lang w:val="en-US" w:eastAsia="zh-CN"/>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xMGQ4MDAxYjc3YzRiODFmY2MwODM2MjE4NjljYjMifQ=="/>
  </w:docVars>
  <w:rsids>
    <w:rsidRoot w:val="34B53ED7"/>
    <w:rsid w:val="037153A5"/>
    <w:rsid w:val="0A5D4D63"/>
    <w:rsid w:val="0B5A3EBD"/>
    <w:rsid w:val="10B60137"/>
    <w:rsid w:val="12485112"/>
    <w:rsid w:val="13F73D10"/>
    <w:rsid w:val="1673112C"/>
    <w:rsid w:val="17B43858"/>
    <w:rsid w:val="1C5C39F5"/>
    <w:rsid w:val="1D700221"/>
    <w:rsid w:val="202C5076"/>
    <w:rsid w:val="20B02770"/>
    <w:rsid w:val="28164808"/>
    <w:rsid w:val="28520495"/>
    <w:rsid w:val="2C5E22C9"/>
    <w:rsid w:val="2F471EE1"/>
    <w:rsid w:val="308113CB"/>
    <w:rsid w:val="341F1D56"/>
    <w:rsid w:val="34B53ED7"/>
    <w:rsid w:val="38AA1E38"/>
    <w:rsid w:val="3A732E92"/>
    <w:rsid w:val="451859F2"/>
    <w:rsid w:val="47632C4B"/>
    <w:rsid w:val="4F815F87"/>
    <w:rsid w:val="54F9326F"/>
    <w:rsid w:val="58B916B8"/>
    <w:rsid w:val="59467262"/>
    <w:rsid w:val="59E87106"/>
    <w:rsid w:val="5A5104A5"/>
    <w:rsid w:val="5EA27CFC"/>
    <w:rsid w:val="625005B0"/>
    <w:rsid w:val="651C2939"/>
    <w:rsid w:val="6AF60573"/>
    <w:rsid w:val="6D535020"/>
    <w:rsid w:val="6F7523E9"/>
    <w:rsid w:val="70DE2A66"/>
    <w:rsid w:val="73724A32"/>
    <w:rsid w:val="7562285E"/>
    <w:rsid w:val="7A8A3628"/>
    <w:rsid w:val="7C8D7F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Autospacing="1" w:afterAutospacing="1"/>
      <w:jc w:val="left"/>
    </w:pPr>
    <w:rPr>
      <w:rFonts w:ascii="Times New Roman" w:hAnsi="Times New Roman" w:eastAsia="宋体" w:cs="Times New Roman"/>
      <w:kern w:val="0"/>
      <w:sz w:val="24"/>
      <w:lang w:val="en-US" w:eastAsia="zh-CN" w:bidi="ar-SA"/>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6</Pages>
  <Words>1056</Words>
  <Characters>1125</Characters>
  <Lines>0</Lines>
  <Paragraphs>0</Paragraphs>
  <TotalTime>6</TotalTime>
  <ScaleCrop>false</ScaleCrop>
  <LinksUpToDate>false</LinksUpToDate>
  <CharactersWithSpaces>1258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郑秦</cp:lastModifiedBy>
  <cp:lastPrinted>2018-09-07T03:15:00Z</cp:lastPrinted>
  <dcterms:modified xsi:type="dcterms:W3CDTF">2024-09-19T01:11:14Z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9B4C487062BB4529952244164887CEC8</vt:lpwstr>
  </property>
</Properties>
</file>